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5" w:rsidRPr="00F84BCC" w:rsidRDefault="00C23695" w:rsidP="00D763FA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F84BCC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4740" cy="1540042"/>
            <wp:effectExtent l="19050" t="0" r="4010" b="0"/>
            <wp:wrapTopAndBottom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4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695" w:rsidRPr="00F84BCC" w:rsidRDefault="00C23695" w:rsidP="00C23695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C23695" w:rsidRPr="00F84BCC" w:rsidRDefault="00C23695" w:rsidP="00C23695">
      <w:pPr>
        <w:jc w:val="center"/>
        <w:rPr>
          <w:rFonts w:asciiTheme="majorHAnsi" w:hAnsiTheme="majorHAnsi" w:cs="Times New Roman"/>
          <w:sz w:val="32"/>
          <w:szCs w:val="32"/>
          <w:lang w:val="en-US"/>
        </w:rPr>
      </w:pPr>
    </w:p>
    <w:p w:rsidR="004C461E" w:rsidRPr="00F84BCC" w:rsidRDefault="004C461E" w:rsidP="00C23695">
      <w:pPr>
        <w:jc w:val="center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uk-UA"/>
        </w:rPr>
      </w:pPr>
      <w:r w:rsidRPr="00F84BCC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>Carta do Ministro Geral</w:t>
      </w:r>
    </w:p>
    <w:p w:rsidR="00C23695" w:rsidRPr="00F84BCC" w:rsidRDefault="00B158A7" w:rsidP="00C23695">
      <w:pPr>
        <w:jc w:val="center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A56C1B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F</w:t>
      </w:r>
      <w:r w:rsidR="00C23695" w:rsidRPr="00A56C1B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r.</w:t>
      </w:r>
      <w:r w:rsidR="00C23695" w:rsidRPr="00A56C1B">
        <w:rPr>
          <w:rFonts w:asciiTheme="majorHAnsi" w:eastAsiaTheme="minorHAnsi" w:hAnsiTheme="majorHAnsi" w:cs="Times New Roman"/>
          <w:szCs w:val="24"/>
          <w:lang w:val="it-IT"/>
        </w:rPr>
        <w:t xml:space="preserve"> </w:t>
      </w:r>
      <w:r w:rsidR="00C23695" w:rsidRPr="00F84BCC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Mauro Jöhri OFMCap </w:t>
      </w:r>
    </w:p>
    <w:p w:rsidR="00C23695" w:rsidRPr="00F84BCC" w:rsidRDefault="00C23695" w:rsidP="00C23695">
      <w:pPr>
        <w:jc w:val="center"/>
        <w:rPr>
          <w:rFonts w:asciiTheme="majorHAnsi" w:eastAsiaTheme="minorHAnsi" w:hAnsiTheme="majorHAnsi"/>
          <w:b/>
          <w:sz w:val="36"/>
          <w:szCs w:val="36"/>
          <w:lang w:val="uk-UA"/>
        </w:rPr>
      </w:pPr>
    </w:p>
    <w:p w:rsidR="00C23695" w:rsidRPr="00F84BCC" w:rsidRDefault="004C461E" w:rsidP="00C23695">
      <w:pPr>
        <w:pStyle w:val="Nagwek1"/>
        <w:rPr>
          <w:sz w:val="36"/>
          <w:szCs w:val="36"/>
          <w:lang w:val="pt-BR"/>
        </w:rPr>
      </w:pPr>
      <w:bookmarkStart w:id="0" w:name="_GoBack"/>
      <w:bookmarkStart w:id="1" w:name="_Toc462827972"/>
      <w:bookmarkStart w:id="2" w:name="_Toc462828029"/>
      <w:bookmarkEnd w:id="0"/>
      <w:r w:rsidRPr="00F84BCC">
        <w:rPr>
          <w:sz w:val="36"/>
          <w:szCs w:val="36"/>
          <w:lang w:val="pt-BR"/>
        </w:rPr>
        <w:t>«TU ÉS A NOSSA FÉ»</w:t>
      </w:r>
      <w:bookmarkEnd w:id="1"/>
      <w:bookmarkEnd w:id="2"/>
    </w:p>
    <w:p w:rsidR="00C23695" w:rsidRPr="00F84BCC" w:rsidRDefault="00C23695" w:rsidP="00C23695">
      <w:pPr>
        <w:jc w:val="center"/>
        <w:rPr>
          <w:rFonts w:asciiTheme="majorHAnsi" w:hAnsiTheme="majorHAnsi"/>
          <w:b/>
          <w:sz w:val="36"/>
          <w:szCs w:val="36"/>
          <w:lang w:val="pt-BR"/>
        </w:rPr>
      </w:pPr>
      <w:r w:rsidRPr="00F84BCC">
        <w:rPr>
          <w:rFonts w:asciiTheme="majorHAnsi" w:hAnsiTheme="majorHAnsi"/>
          <w:b/>
          <w:sz w:val="36"/>
          <w:szCs w:val="36"/>
          <w:lang w:val="pt-BR"/>
        </w:rPr>
        <w:t xml:space="preserve">Carta a todos os Frades Menores Capuchinhos </w:t>
      </w:r>
    </w:p>
    <w:p w:rsidR="00C23695" w:rsidRPr="00F84BCC" w:rsidRDefault="00C23695" w:rsidP="00C23695">
      <w:pPr>
        <w:jc w:val="center"/>
        <w:rPr>
          <w:rFonts w:asciiTheme="majorHAnsi" w:hAnsiTheme="majorHAnsi"/>
          <w:b/>
          <w:sz w:val="36"/>
          <w:szCs w:val="36"/>
          <w:lang w:val="pt-BR"/>
        </w:rPr>
      </w:pPr>
      <w:r w:rsidRPr="00F84BCC">
        <w:rPr>
          <w:rFonts w:asciiTheme="majorHAnsi" w:hAnsiTheme="majorHAnsi"/>
          <w:b/>
          <w:sz w:val="36"/>
          <w:szCs w:val="36"/>
          <w:lang w:val="pt-BR"/>
        </w:rPr>
        <w:t>para o Ano da Fé</w:t>
      </w:r>
    </w:p>
    <w:p w:rsidR="00C23695" w:rsidRPr="00F84BCC" w:rsidRDefault="00C23695" w:rsidP="00C23695">
      <w:pPr>
        <w:jc w:val="center"/>
        <w:rPr>
          <w:rFonts w:asciiTheme="majorHAnsi" w:hAnsiTheme="majorHAnsi" w:cs="Garamond-Italic"/>
          <w:iCs/>
          <w:sz w:val="28"/>
          <w:szCs w:val="28"/>
          <w:lang w:val="pt-PT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 w:cs="Garamond-Italic"/>
          <w:iCs/>
          <w:sz w:val="28"/>
          <w:szCs w:val="28"/>
          <w:lang w:val="pt-PT"/>
        </w:rPr>
        <w:t>13 junho 2013</w:t>
      </w: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Pr="00F84BCC" w:rsidRDefault="00C23695" w:rsidP="00C23695">
      <w:pPr>
        <w:rPr>
          <w:rFonts w:asciiTheme="majorHAnsi" w:hAnsiTheme="majorHAnsi"/>
          <w:lang w:val="es-ES_tradnl"/>
        </w:rPr>
      </w:pPr>
    </w:p>
    <w:p w:rsidR="00C23695" w:rsidRDefault="002D116A" w:rsidP="00C23695">
      <w:pPr>
        <w:jc w:val="center"/>
        <w:rPr>
          <w:lang w:val="en-US"/>
        </w:rPr>
      </w:pPr>
      <w:hyperlink r:id="rId8" w:history="1">
        <w:r w:rsidR="00C23695" w:rsidRPr="00F84BCC">
          <w:rPr>
            <w:rStyle w:val="Hipercze"/>
            <w:rFonts w:asciiTheme="majorHAnsi" w:hAnsiTheme="majorHAnsi"/>
            <w:lang w:val="en-US"/>
          </w:rPr>
          <w:t>www.ofmcap.org</w:t>
        </w:r>
      </w:hyperlink>
    </w:p>
    <w:p w:rsidR="00D763FA" w:rsidRDefault="00D763FA">
      <w:pPr>
        <w:rPr>
          <w:lang w:val="en-US"/>
        </w:rPr>
      </w:pPr>
      <w:r>
        <w:rPr>
          <w:lang w:val="en-US"/>
        </w:rPr>
        <w:br w:type="page"/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n-US"/>
        </w:rPr>
      </w:pPr>
      <w:r w:rsidRPr="00F84BCC">
        <w:rPr>
          <w:rFonts w:asciiTheme="majorHAnsi" w:hAnsiTheme="majorHAnsi"/>
          <w:lang w:val="en-US"/>
        </w:rPr>
        <w:lastRenderedPageBreak/>
        <w:t>© Copyright by: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Curia Generale dei Frati Minori Cappuccini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Via Piemonte, 70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00187 Roma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ITALIA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 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tel. +39 06 420 11 710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fax. +39 06 48 28 267</w:t>
      </w:r>
    </w:p>
    <w:p w:rsidR="00C23695" w:rsidRPr="00F84BCC" w:rsidRDefault="002D116A" w:rsidP="00C23695">
      <w:pPr>
        <w:spacing w:after="0"/>
        <w:rPr>
          <w:rFonts w:asciiTheme="majorHAnsi" w:hAnsiTheme="majorHAnsi"/>
          <w:lang w:val="es-ES_tradnl"/>
        </w:rPr>
      </w:pPr>
      <w:hyperlink r:id="rId9" w:tgtFrame="_blank" w:history="1">
        <w:r w:rsidR="00C23695" w:rsidRPr="00F84BCC">
          <w:rPr>
            <w:rStyle w:val="Hipercze"/>
            <w:rFonts w:asciiTheme="majorHAnsi" w:hAnsiTheme="majorHAnsi"/>
            <w:lang w:val="es-ES_tradnl"/>
          </w:rPr>
          <w:t>www.ofmcap.org</w:t>
        </w:r>
      </w:hyperlink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 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s-ES_tradnl"/>
        </w:rPr>
      </w:pPr>
      <w:r w:rsidRPr="00F84BCC">
        <w:rPr>
          <w:rFonts w:asciiTheme="majorHAnsi" w:hAnsiTheme="majorHAnsi"/>
          <w:lang w:val="es-ES_tradnl"/>
        </w:rPr>
        <w:t>Ufficio delle Comunicazioni OFMCap</w:t>
      </w:r>
    </w:p>
    <w:p w:rsidR="00C23695" w:rsidRPr="00F84BCC" w:rsidRDefault="002D116A" w:rsidP="00C23695">
      <w:pPr>
        <w:spacing w:after="0"/>
        <w:rPr>
          <w:rFonts w:asciiTheme="majorHAnsi" w:hAnsiTheme="majorHAnsi"/>
          <w:lang w:val="en-US"/>
        </w:rPr>
      </w:pPr>
      <w:hyperlink r:id="rId10" w:tgtFrame="_blank" w:history="1">
        <w:r w:rsidR="00C23695" w:rsidRPr="00F84BCC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C23695" w:rsidRPr="00F84BCC" w:rsidRDefault="00C23695" w:rsidP="00C23695">
      <w:pPr>
        <w:spacing w:after="0"/>
        <w:rPr>
          <w:rFonts w:asciiTheme="majorHAnsi" w:hAnsiTheme="majorHAnsi"/>
          <w:lang w:val="en-US"/>
        </w:rPr>
      </w:pPr>
      <w:r w:rsidRPr="00F84BCC">
        <w:rPr>
          <w:rFonts w:asciiTheme="majorHAnsi" w:hAnsiTheme="majorHAnsi"/>
          <w:lang w:val="en-US"/>
        </w:rPr>
        <w:t>Roma, A.D. 2016 </w:t>
      </w:r>
    </w:p>
    <w:p w:rsidR="00C23695" w:rsidRPr="00F84BCC" w:rsidRDefault="00C23695" w:rsidP="00C23695">
      <w:pPr>
        <w:spacing w:after="0"/>
        <w:rPr>
          <w:rFonts w:asciiTheme="majorHAnsi" w:hAnsiTheme="majorHAnsi"/>
          <w:lang w:val="en-US"/>
        </w:rPr>
      </w:pPr>
      <w:r w:rsidRPr="00F84BCC">
        <w:rPr>
          <w:rFonts w:asciiTheme="majorHAnsi" w:hAnsiTheme="majorHAnsi"/>
          <w:lang w:val="en-US"/>
        </w:rPr>
        <w:br w:type="page"/>
      </w:r>
    </w:p>
    <w:p w:rsidR="00C23695" w:rsidRPr="00F84BCC" w:rsidRDefault="00C23695" w:rsidP="00C23695">
      <w:pPr>
        <w:rPr>
          <w:rFonts w:asciiTheme="majorHAnsi" w:hAnsiTheme="majorHAnsi"/>
          <w:lang w:val="en-US"/>
        </w:rPr>
        <w:sectPr w:rsidR="00C23695" w:rsidRPr="00F84BCC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5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22"/>
          <w:lang w:eastAsia="ru-RU"/>
        </w:rPr>
      </w:sdtEndPr>
      <w:sdtContent>
        <w:p w:rsidR="00C23695" w:rsidRDefault="00C23695" w:rsidP="00C23695">
          <w:pPr>
            <w:pStyle w:val="Nagwekspisutreci"/>
            <w:rPr>
              <w:noProof/>
            </w:rPr>
          </w:pPr>
          <w:r w:rsidRPr="00F84BCC">
            <w:rPr>
              <w:b w:val="0"/>
            </w:rPr>
            <w:t>Sommario</w:t>
          </w:r>
          <w:r w:rsidR="002D116A" w:rsidRPr="002D116A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Pr="00F84BCC">
            <w:rPr>
              <w:b w:val="0"/>
            </w:rPr>
            <w:instrText xml:space="preserve"> TOC \o "1-3" \h \z \u </w:instrText>
          </w:r>
          <w:r w:rsidR="002D116A" w:rsidRPr="002D116A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A56C1B" w:rsidRPr="00A56C1B" w:rsidRDefault="00A56C1B" w:rsidP="00A56C1B">
          <w:pPr>
            <w:rPr>
              <w:noProof/>
              <w:lang w:val="it-IT" w:eastAsia="it-IT"/>
            </w:rPr>
          </w:pPr>
        </w:p>
        <w:p w:rsidR="00C23695" w:rsidRPr="00F84BCC" w:rsidRDefault="002D116A" w:rsidP="00F84BCC">
          <w:pPr>
            <w:pStyle w:val="Spistreci3"/>
            <w:rPr>
              <w:rFonts w:eastAsiaTheme="minorEastAsia"/>
              <w:noProof/>
              <w:kern w:val="0"/>
              <w:lang w:val="ru-RU" w:eastAsia="ru-RU"/>
            </w:rPr>
          </w:pPr>
          <w:hyperlink w:anchor="_Toc462827974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E</w:t>
            </w:r>
            <w:r w:rsidR="00C23695" w:rsidRPr="00F84BCC">
              <w:rPr>
                <w:rStyle w:val="Hipercze"/>
                <w:rFonts w:asciiTheme="majorHAnsi" w:hAnsiTheme="majorHAnsi"/>
                <w:noProof/>
                <w:lang w:val="pt-PT"/>
              </w:rPr>
              <w:t>is-me aqui! Faça-se em mim conforme a Tua Palavra.</w:t>
            </w:r>
            <w:r w:rsidR="00C23695" w:rsidRPr="00F84BCC">
              <w:rPr>
                <w:noProof/>
                <w:webHidden/>
              </w:rPr>
              <w:tab/>
            </w:r>
            <w:r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_Toc462827974 \h </w:instrText>
            </w:r>
            <w:r w:rsidRPr="00F84BCC">
              <w:rPr>
                <w:noProof/>
                <w:webHidden/>
              </w:rPr>
            </w:r>
            <w:r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5</w:t>
            </w:r>
            <w:r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F84BCC">
          <w:pPr>
            <w:pStyle w:val="Spistreci3"/>
            <w:rPr>
              <w:rFonts w:eastAsiaTheme="minorEastAsia"/>
              <w:noProof/>
              <w:kern w:val="0"/>
              <w:lang w:val="ru-RU" w:eastAsia="ru-RU"/>
            </w:rPr>
          </w:pPr>
          <w:hyperlink w:anchor="_Toc462827975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O tempo da fadiga</w:t>
            </w:r>
            <w:r w:rsidR="00C23695" w:rsidRPr="00F84BCC">
              <w:rPr>
                <w:noProof/>
                <w:webHidden/>
              </w:rPr>
              <w:tab/>
            </w:r>
            <w:r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_Toc462827975 \h </w:instrText>
            </w:r>
            <w:r w:rsidRPr="00F84BCC">
              <w:rPr>
                <w:noProof/>
                <w:webHidden/>
              </w:rPr>
            </w:r>
            <w:r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6</w:t>
            </w:r>
            <w:r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F84BCC">
          <w:pPr>
            <w:pStyle w:val="Spistreci3"/>
            <w:rPr>
              <w:rFonts w:eastAsiaTheme="minorEastAsia"/>
              <w:noProof/>
              <w:kern w:val="0"/>
              <w:lang w:val="ru-RU" w:eastAsia="ru-RU"/>
            </w:rPr>
          </w:pPr>
          <w:hyperlink w:anchor="_Toc462827976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Tu és a nossa fé</w:t>
            </w:r>
            <w:r w:rsidR="00C23695" w:rsidRPr="00F84BCC">
              <w:rPr>
                <w:noProof/>
                <w:webHidden/>
              </w:rPr>
              <w:tab/>
            </w:r>
            <w:r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_Toc462827976 \h </w:instrText>
            </w:r>
            <w:r w:rsidRPr="00F84BCC">
              <w:rPr>
                <w:noProof/>
                <w:webHidden/>
              </w:rPr>
            </w:r>
            <w:r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8</w:t>
            </w:r>
            <w:r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F84BCC">
          <w:pPr>
            <w:pStyle w:val="Spistreci3"/>
            <w:rPr>
              <w:rFonts w:eastAsiaTheme="minorEastAsia"/>
              <w:noProof/>
              <w:kern w:val="0"/>
              <w:lang w:val="ru-RU" w:eastAsia="ru-RU"/>
            </w:rPr>
          </w:pPr>
          <w:hyperlink w:anchor="_Toc462827977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A missão precede a compreensão</w:t>
            </w:r>
            <w:r w:rsidR="00C23695" w:rsidRPr="00F84BCC">
              <w:rPr>
                <w:noProof/>
                <w:webHidden/>
              </w:rPr>
              <w:tab/>
            </w:r>
            <w:r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_Toc462827977 \h </w:instrText>
            </w:r>
            <w:r w:rsidRPr="00F84BCC">
              <w:rPr>
                <w:noProof/>
                <w:webHidden/>
              </w:rPr>
            </w:r>
            <w:r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9</w:t>
            </w:r>
            <w:r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F84BCC">
          <w:pPr>
            <w:pStyle w:val="Spistreci3"/>
            <w:rPr>
              <w:rFonts w:eastAsiaTheme="minorEastAsia"/>
              <w:noProof/>
              <w:kern w:val="0"/>
              <w:lang w:val="ru-RU" w:eastAsia="ru-RU"/>
            </w:rPr>
          </w:pPr>
          <w:hyperlink w:anchor="_Toc462827978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Uma proposta para continuar o caminho</w:t>
            </w:r>
            <w:r w:rsidR="00C23695" w:rsidRPr="00F84BCC">
              <w:rPr>
                <w:noProof/>
                <w:webHidden/>
              </w:rPr>
              <w:tab/>
            </w:r>
            <w:r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_Toc462827978 \h </w:instrText>
            </w:r>
            <w:r w:rsidRPr="00F84BCC">
              <w:rPr>
                <w:noProof/>
                <w:webHidden/>
              </w:rPr>
            </w:r>
            <w:r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10</w:t>
            </w:r>
            <w:r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C23695">
          <w:pPr>
            <w:rPr>
              <w:rFonts w:asciiTheme="majorHAnsi" w:hAnsiTheme="majorHAnsi"/>
            </w:rPr>
          </w:pPr>
          <w:r w:rsidRPr="00F84BCC">
            <w:rPr>
              <w:rFonts w:asciiTheme="majorHAnsi" w:hAnsiTheme="majorHAnsi"/>
            </w:rPr>
            <w:fldChar w:fldCharType="end"/>
          </w:r>
        </w:p>
      </w:sdtContent>
    </w:sdt>
    <w:p w:rsidR="00C23695" w:rsidRPr="00F84BCC" w:rsidRDefault="00C23695" w:rsidP="00C23695">
      <w:pPr>
        <w:keepNext/>
        <w:keepLines/>
        <w:outlineLvl w:val="0"/>
        <w:rPr>
          <w:rFonts w:asciiTheme="majorHAnsi" w:eastAsia="Times New Roman" w:hAnsiTheme="majorHAnsi" w:cs="Times New Roman"/>
          <w:b/>
          <w:bCs/>
          <w:sz w:val="32"/>
          <w:szCs w:val="40"/>
        </w:rPr>
      </w:pPr>
    </w:p>
    <w:p w:rsidR="0040324A" w:rsidRDefault="0040324A" w:rsidP="0040324A">
      <w:pPr>
        <w:pStyle w:val="Nagwek1"/>
        <w:sectPr w:rsidR="0040324A" w:rsidSect="0040324A">
          <w:headerReference w:type="default" r:id="rId11"/>
          <w:footerReference w:type="default" r:id="rId12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titlePg/>
          <w:docGrid w:linePitch="360"/>
        </w:sectPr>
      </w:pPr>
      <w:bookmarkStart w:id="3" w:name="_Toc459382566"/>
      <w:bookmarkStart w:id="4" w:name="_Toc462827973"/>
      <w:bookmarkStart w:id="5" w:name="_Toc462828030"/>
    </w:p>
    <w:p w:rsidR="00C23695" w:rsidRPr="0040324A" w:rsidRDefault="0040324A" w:rsidP="0040324A">
      <w:pPr>
        <w:pStyle w:val="Nagwek1"/>
      </w:pPr>
      <w:r w:rsidRPr="0040324A">
        <w:lastRenderedPageBreak/>
        <w:t>«TU ÉS A NOSSA FÉ»</w:t>
      </w:r>
      <w:bookmarkEnd w:id="3"/>
      <w:bookmarkEnd w:id="4"/>
      <w:bookmarkEnd w:id="5"/>
    </w:p>
    <w:p w:rsidR="00C23695" w:rsidRPr="00F84BCC" w:rsidRDefault="00C23695" w:rsidP="00C23695">
      <w:pPr>
        <w:jc w:val="center"/>
        <w:rPr>
          <w:rFonts w:asciiTheme="majorHAnsi" w:hAnsiTheme="majorHAnsi"/>
          <w:b/>
          <w:sz w:val="28"/>
          <w:szCs w:val="28"/>
          <w:lang w:val="pt-BR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  <w:b/>
          <w:sz w:val="28"/>
          <w:szCs w:val="28"/>
          <w:lang w:val="pt-BR"/>
        </w:rPr>
      </w:pPr>
      <w:r w:rsidRPr="00F84BCC">
        <w:rPr>
          <w:rFonts w:asciiTheme="majorHAnsi" w:hAnsiTheme="majorHAnsi"/>
          <w:b/>
          <w:sz w:val="28"/>
          <w:szCs w:val="28"/>
          <w:lang w:val="pt-BR"/>
        </w:rPr>
        <w:t>Carta a todos os Frades Menores Capuchinhos para o Ano da Fé</w:t>
      </w:r>
    </w:p>
    <w:p w:rsidR="00C23695" w:rsidRPr="00F84BCC" w:rsidRDefault="00C23695" w:rsidP="00C23695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C23695" w:rsidRPr="00F84BCC" w:rsidRDefault="00C23695" w:rsidP="00C23695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C23695" w:rsidRPr="00F84BCC" w:rsidRDefault="00C23695" w:rsidP="00C23695">
      <w:pPr>
        <w:jc w:val="right"/>
        <w:rPr>
          <w:rFonts w:asciiTheme="majorHAnsi" w:hAnsiTheme="majorHAnsi"/>
          <w:b/>
          <w:sz w:val="28"/>
          <w:szCs w:val="28"/>
          <w:lang w:val="pt-PT"/>
        </w:rPr>
      </w:pPr>
      <w:r w:rsidRPr="00F84BCC">
        <w:rPr>
          <w:rFonts w:asciiTheme="majorHAnsi" w:hAnsiTheme="majorHAnsi" w:cs="Garamond"/>
          <w:sz w:val="28"/>
          <w:szCs w:val="28"/>
          <w:lang w:val="pt-PT"/>
        </w:rPr>
        <w:t>Prot. N. 00525/13</w:t>
      </w:r>
    </w:p>
    <w:p w:rsidR="00C23695" w:rsidRPr="00F84BCC" w:rsidRDefault="00C23695" w:rsidP="00C23695">
      <w:pPr>
        <w:rPr>
          <w:rFonts w:asciiTheme="majorHAnsi" w:hAnsiTheme="majorHAnsi"/>
          <w:b/>
          <w:sz w:val="28"/>
          <w:szCs w:val="28"/>
          <w:lang w:val="pt-BR"/>
        </w:rPr>
      </w:pPr>
    </w:p>
    <w:p w:rsidR="00C23695" w:rsidRPr="00F84BCC" w:rsidRDefault="00C23695" w:rsidP="00C23695">
      <w:pPr>
        <w:rPr>
          <w:rFonts w:asciiTheme="majorHAnsi" w:hAnsiTheme="majorHAnsi"/>
          <w:i/>
          <w:sz w:val="28"/>
          <w:szCs w:val="28"/>
          <w:lang w:val="pt-BR"/>
        </w:rPr>
      </w:pPr>
      <w:r w:rsidRPr="00F84BCC">
        <w:rPr>
          <w:rFonts w:asciiTheme="majorHAnsi" w:hAnsiTheme="majorHAnsi"/>
          <w:i/>
          <w:sz w:val="28"/>
          <w:szCs w:val="28"/>
          <w:lang w:val="pt-BR"/>
        </w:rPr>
        <w:t>Caríssimos irmãos,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[1] Bento XVI, bispo emérito de Roma proclamou o Ano da Fé, Papa Francisco no início do seu pontificado repropôs as suas motivações e conteúdos. Este evento me faz propor-vos algumas reflexões com o desejo de que cada irmão possa ser levado a verificar e renovar o próprio relacionamento com o Senhor. Dirijo-me a vós consciente de que o dom da fé deve ser protegido e cultivado, mas sei também que o crente sofre a tentação da mesmice, do comprometimento e não raramente a aridez insinua sentimentos de enfraquecimento que impedem ver o horizonte claro e luminoso que a fé abre à nossa existência.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[2] Seja que pertençamos a circunscrições numericamente em crescimento ou a outras que há anos conhecem um forte decréscimo, todos precisamos ser renovados em nosso relacionamento com Deus. O crescimento numérico ou a inexorável diminuição poderia ser vivido por parte de uns como motivo de orgulho e de outros como fonte de abatimento. Deus está próximo do mesmo modo seja de uns que dos outros e somente um olhar de fé nos permitirá acolher com alegria e serenidade esta verdade. Perguntamo-nos, pois, como orientar-nos neste tempo marcado por fenômenos como a globalização, o crescimento do individualismo, a desafeição pelos valores tradicionais, a crise econômica e assim por diante.</w:t>
      </w: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pStyle w:val="Akapitzlist"/>
        <w:ind w:left="0"/>
        <w:contextualSpacing w:val="0"/>
        <w:rPr>
          <w:b/>
          <w:sz w:val="28"/>
          <w:szCs w:val="28"/>
          <w:lang w:val="pt-BR"/>
        </w:rPr>
      </w:pPr>
    </w:p>
    <w:p w:rsidR="00C23695" w:rsidRPr="00F84BCC" w:rsidRDefault="00C23695" w:rsidP="00C23695">
      <w:pPr>
        <w:pStyle w:val="Nagwek3"/>
        <w:rPr>
          <w:sz w:val="28"/>
          <w:szCs w:val="28"/>
          <w:lang w:val="pt-BR"/>
        </w:rPr>
      </w:pPr>
      <w:bookmarkStart w:id="6" w:name="_Toc459382567"/>
      <w:bookmarkStart w:id="7" w:name="_Toc462827974"/>
      <w:bookmarkStart w:id="8" w:name="_Toc462828031"/>
      <w:r w:rsidRPr="00F84BCC">
        <w:rPr>
          <w:sz w:val="28"/>
          <w:szCs w:val="28"/>
          <w:lang w:val="pt-BR"/>
        </w:rPr>
        <w:lastRenderedPageBreak/>
        <w:t>E</w:t>
      </w:r>
      <w:r w:rsidRPr="00F84BCC">
        <w:rPr>
          <w:sz w:val="28"/>
          <w:szCs w:val="28"/>
          <w:lang w:val="pt-PT"/>
        </w:rPr>
        <w:t>is-me aqui! Faça-se em mim conforme a Tua Palavra.</w:t>
      </w:r>
      <w:bookmarkEnd w:id="6"/>
      <w:bookmarkEnd w:id="7"/>
      <w:bookmarkEnd w:id="8"/>
      <w:r w:rsidRPr="00F84BCC">
        <w:rPr>
          <w:sz w:val="28"/>
          <w:szCs w:val="28"/>
          <w:lang w:val="pt-PT"/>
        </w:rPr>
        <w:t xml:space="preserve"> 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[3] Iniciamos a nossa reflexão com a pergunta que o apóstolo Pedro dirigiu a Jesus: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Senhor, a quem iremos?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(Jo 6,68). Quem poderá responder aos interrogativos que surgem do nosso coração? Quem poderá indicar-nos o caminho? A celebração de um acontecimento um tanto desconhecido, mas particularmente significativo para a nossa Ordem me encoraja a convidar-vos a dirigir o olhar à Virgem Maria. Há três séculos, aos 17 de maio de 1712, a nossa Ordem foi oficialmente colocada sob o patrocínio da Imaculada.</w:t>
      </w:r>
      <w:r w:rsidRPr="00F84BCC">
        <w:rPr>
          <w:rStyle w:val="Odwoanieprzypisudolnego"/>
          <w:rFonts w:asciiTheme="majorHAnsi" w:hAnsiTheme="majorHAnsi"/>
          <w:sz w:val="28"/>
          <w:szCs w:val="28"/>
          <w:lang w:val="pt-BR"/>
        </w:rPr>
        <w:footnoteReference w:id="1"/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Os testemunhos da carinhosa devoção de tantos frades nossos, especialmente dos nossos santos, à Virgem Imaculada nos contam histórias de pessoas que por obra da Graça transformaram suas vidas num “credo vivo”, homens e mulheres que com fé incondicional entregaram-se totalmente a Deus. Maria, a Mãe de Jesus, é o ícone deste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eis-me aqui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total.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[4] Ao anjo que anuncia-lhe a concepção de um filho, que o dará à luz e o chamará Jesus, Maria reage com estupor e maravilha com uma pergunta: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Como acontecerá isto, pois eu não conheço homem?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(Luc 1,34). Não opõe objeção dizendo: “Impossível, não sou capaz!”. Não compreende, mas na sua pergunta manifesta a vontade de entrar no mistério com disponibilidade. O anjo diz que será o Espírito Santo quem descerá sobre ela, a cobri-la com sua sombra realizando o que é inimaginável e impossível. Tudo permanece misterioso, e mesmo assim Maria pronuncia o seu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fiat</w:t>
      </w:r>
      <w:r w:rsidRPr="00F84BCC">
        <w:rPr>
          <w:rFonts w:asciiTheme="majorHAnsi" w:hAnsiTheme="majorHAnsi"/>
          <w:sz w:val="28"/>
          <w:szCs w:val="28"/>
          <w:lang w:val="pt-BR"/>
        </w:rPr>
        <w:t>, expressão da sua fé, da sua obediência, entregando sua pessoa ao projeto de Deus. A Virgem de Nazaré, aderiu mesmo não compreendendo todas as consequências do seu sim. Ela diz: “Faça-se em mim conforme disseste”(Luc 1,38). É justo o caso de afirmar que: “a missão precede à compreensão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”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2"/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. A busca do sentido daquele anúncio acompanhará Maria ao longo de toda a vida d’Aquele a quem ela deu à luz. O evangelista Lucas descreve esta atitude de Maria desde o começo da vida de Jesus dizendo que ela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guardava todas estas coisas, meditando-as no seu coração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(Lc 2,19). Maria acreditou em Jesus, Verbo de Deus vivo, ainda antes de tê-lo visto e nos testemunha que a fé é acolher uma promessa que vem de Deus, sem compreender imediatamente as condições particulares que a levarão ao cumprimento. Lembram de Pedro que, depois de ter pescado durante uma noite </w:t>
      </w:r>
      <w:r w:rsidRPr="00F84BCC">
        <w:rPr>
          <w:rFonts w:asciiTheme="majorHAnsi" w:hAnsiTheme="majorHAnsi"/>
          <w:sz w:val="28"/>
          <w:szCs w:val="28"/>
          <w:lang w:val="pt-BR"/>
        </w:rPr>
        <w:lastRenderedPageBreak/>
        <w:t>inteira sem sucesso, sob a palavra de Jesus aceita novamente avançar para águas mais profundas e lançar as redes?(Luc 5,4)</w:t>
      </w:r>
    </w:p>
    <w:p w:rsidR="00C23695" w:rsidRPr="00F84BCC" w:rsidRDefault="00C23695" w:rsidP="00C23695">
      <w:pPr>
        <w:jc w:val="both"/>
        <w:rPr>
          <w:rFonts w:asciiTheme="majorHAnsi" w:hAnsiTheme="majorHAnsi"/>
          <w:i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[5] Também a vocação de cada um de nós é marcada por uma adesão livre e confiante à vontade de Deus. Pronunciamos um sim sem conhecer todas as consequências da nossa resposta. Nós confiamos e partimos. O Ano da Fé é um apelo a redescobrir esta característica da nossa vocação. Clara de Assis no fim da sua vida, depois de tantos sofrimentos e dificuldades, testemunha de modo seguro e convicto que a nossa vocação é o maior dom que recebemos do Senhor.</w:t>
      </w:r>
      <w:r w:rsidRPr="00F84BCC">
        <w:rPr>
          <w:rStyle w:val="Odwoanieprzypisudolnego"/>
          <w:rFonts w:asciiTheme="majorHAnsi" w:hAnsiTheme="majorHAnsi"/>
          <w:sz w:val="28"/>
          <w:szCs w:val="28"/>
        </w:rPr>
        <w:footnoteReference w:id="3"/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Dirigindo-se aos religiosos e religiosas por ocasião da última Jornada da Vida Consagrada, Papa Bento XVI nos exortava a voltar à fonte da nossa vocação: “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Vos convido em primeiro lugar a alimentar uma fé em grado de iluminar a vossa vocação. Vos exorto por isso a fazer memória, como numa peregrinação interior, do “primeiro amor”, com o qual o Senhor Jesus Cristo aqueceu o vosso coração, não por nostalgia, mas para alimentar aquela chama. E para isso ocorre estar com Ele, no silêncio da adoração; e assim reanimar a vontade e a alegria de compartilhar a vida, as escolhas, a obediência da fé, a bem aventurança dos pobres, a radicalidade do amor. A partir, sempre novamente deste encontro de amor, vós deixastes tudo para ficar com Ele e colocar-vos como Ele a serviço de Deus e dos irmãos”.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4"/>
      </w: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pStyle w:val="Akapitzlist"/>
        <w:ind w:left="0"/>
        <w:contextualSpacing w:val="0"/>
        <w:rPr>
          <w:b/>
          <w:sz w:val="28"/>
          <w:szCs w:val="28"/>
          <w:lang w:val="pt-BR"/>
        </w:rPr>
      </w:pPr>
    </w:p>
    <w:p w:rsidR="00C23695" w:rsidRPr="00F84BCC" w:rsidRDefault="00C23695" w:rsidP="00C23695">
      <w:pPr>
        <w:pStyle w:val="Nagwek3"/>
        <w:rPr>
          <w:sz w:val="28"/>
          <w:szCs w:val="28"/>
          <w:lang w:val="pt-BR"/>
        </w:rPr>
      </w:pPr>
      <w:bookmarkStart w:id="9" w:name="_Toc459382568"/>
      <w:bookmarkStart w:id="10" w:name="_Toc462827975"/>
      <w:bookmarkStart w:id="11" w:name="_Toc462828032"/>
      <w:r w:rsidRPr="00F84BCC">
        <w:rPr>
          <w:sz w:val="28"/>
          <w:szCs w:val="28"/>
          <w:lang w:val="pt-BR"/>
        </w:rPr>
        <w:t>O tempo da fadiga</w:t>
      </w:r>
      <w:bookmarkEnd w:id="9"/>
      <w:bookmarkEnd w:id="10"/>
      <w:bookmarkEnd w:id="11"/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[6] Irmãos rezem comigo a fim de que cada um de nós olhando o caminho percorrido com o Senhor possa com estupor e gratidão testemunhar que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tudo é Graça!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Não podemos ignorar que o nosso caminho de fé comporta também situações assinaladas pelo cansaço, desencorajamento e pelas quedas. Permitam-me dirigir um pensamento afetuoso aos frades que, por várias razões, estão vivendo momentos de crise e de aridez: a eles repito as palavras que Deus diz aos seus amigos: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Coragem! Não temais!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Convido todos a meditar sobre a passagem evangélica de Mc 9, 14-27. O pai do jovem epilético endemoniado experimenta a impotência, a incapacidade de curar o seu filho, nem os discípulos puderam fazer nada! Este pai inconsolável encontra Jesus e lhe pede: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Mas, se tu podes alguma coisa tem piedade de nós e ajuda-nos!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Jesus lhe disse: se podes ? Tudo é possível àqueles que creem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(22b-23). Aquele homem confuso, provado e </w:t>
      </w:r>
      <w:r w:rsidRPr="00F84BCC">
        <w:rPr>
          <w:rFonts w:asciiTheme="majorHAnsi" w:hAnsiTheme="majorHAnsi"/>
          <w:sz w:val="28"/>
          <w:szCs w:val="28"/>
          <w:lang w:val="pt-BR"/>
        </w:rPr>
        <w:lastRenderedPageBreak/>
        <w:t xml:space="preserve">desencorajado disse em alta voz: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Creio, ajuda a minha incredulidade</w:t>
      </w:r>
      <w:r w:rsidRPr="00F84BCC">
        <w:rPr>
          <w:rFonts w:asciiTheme="majorHAnsi" w:hAnsiTheme="majorHAnsi"/>
          <w:sz w:val="28"/>
          <w:szCs w:val="28"/>
          <w:lang w:val="pt-BR"/>
        </w:rPr>
        <w:t>! (24b) O grito de súplica deste homem pertence à experiência do crente: é a súplica de quem pede ao Senhor de sustentar a própria fé. Irmãos, não tenhamos medo de apresentar nossa fadiga ao Senhor, confiando-nos à oração do irmãos quando experimentamos a tentação de entregar nossa vida ao comprometimento que gera situações de ambiguidade e desagregação interior ou para usar termos mais claros, somos constrangidos ou aceitamos viver uma vida dupla. Consciente de que a fadiga vem nos visitar, dirijamo-nos à Virgem Maria que conheceu momentos de surpresa e de incompreensão.</w:t>
      </w:r>
      <w:r w:rsidRPr="00F84BCC">
        <w:rPr>
          <w:rStyle w:val="Odwoanieprzypisudolnego"/>
          <w:rFonts w:asciiTheme="majorHAnsi" w:hAnsiTheme="majorHAnsi"/>
          <w:sz w:val="28"/>
          <w:szCs w:val="28"/>
        </w:rPr>
        <w:footnoteReference w:id="5"/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Meditando sobre o silêncio de Maria, um irmão nosso escrevia: “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Maria percorreu a própria estrada e ao longo do caminho encontrou os reveses característicos da peregrinação: sustos, confusões, perplexidades, estupores, medos, cansaços... Sobretudo enfrentou interrogativos: O que significa isto? É verdade? O que fazer?...Não vejo nada! Tudo me parece escuro!”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6"/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[7] Dia após dia, a Virgem Maria retomou, aprofundou e aperfeiçoou o significado do seu “fiat”pronunciado em Nazaré. O Espírito Santo, que nunca cessou de operar nela, é o artífice deste caminho, como escrevia São Boaventura: “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Na alma da Virgem o amor do Espírito Santo queimava de modo tão singular que na sua carne a força do Espírito realizava maravilhas com a sua graça que incitava, ajudava e elevava a natureza”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7"/>
      </w:r>
      <w:r w:rsidRPr="00F84BCC">
        <w:rPr>
          <w:rFonts w:asciiTheme="majorHAnsi" w:hAnsiTheme="majorHAnsi"/>
          <w:i/>
          <w:sz w:val="28"/>
          <w:szCs w:val="28"/>
          <w:lang w:val="pt-BR"/>
        </w:rPr>
        <w:t>.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Para caminhar e crescer na fé não devemos cessar de invocar o Espírito de Deus e de olhar para Maria. Jesus Cristo é Aquele que dá origem à fé e a leva a cumprimento(Heb 12,2); Maria é o modelo de seguimento.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[8] Somos chamados a acolher o nosso existir como vocação à comunhão com Aquele que tomou primeiro a iniciativa e para que isto aconteça é indispensável que a nossa quotidianidade seja animada pelo silêncio e a oração. Experimentar a amizade d’Aquele que tem confiança em nós, mesmo conhecendo nossas fraquezas, supõe da nossa parte a disponibilidade a permanecer na sua presença. A dimensão contemplativa da nossa vocação é essencial para nutrir a vida de fé. Não sejamos avarentos no doar nosso tempo à oração, seja pessoal que com os nossos irmãos. Nada, nem mesmo a urgência do trabalho apostólico pode dispensar-nos. Reafirmo com força, certo de cumprir um gesto de amor para convosco, o que nos recordam as Constituições: “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 xml:space="preserve">a nossa vida de oração seja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lastRenderedPageBreak/>
        <w:t>a expressão característica da nossa vocação de frades menores...oração afetiva, isto é, oração do coração, que nos leva a uma íntima experiência de Deus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8"/>
      </w:r>
      <w:r w:rsidRPr="00F84BCC">
        <w:rPr>
          <w:rFonts w:asciiTheme="majorHAnsi" w:hAnsiTheme="majorHAnsi"/>
          <w:i/>
          <w:sz w:val="28"/>
          <w:szCs w:val="28"/>
          <w:lang w:val="pt-BR"/>
        </w:rPr>
        <w:t xml:space="preserve">”. </w:t>
      </w: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pStyle w:val="Akapitzlist"/>
        <w:ind w:left="0"/>
        <w:contextualSpacing w:val="0"/>
        <w:rPr>
          <w:b/>
          <w:sz w:val="28"/>
          <w:szCs w:val="28"/>
          <w:lang w:val="pt-BR"/>
        </w:rPr>
      </w:pPr>
    </w:p>
    <w:p w:rsidR="00C23695" w:rsidRPr="00F84BCC" w:rsidRDefault="00C23695" w:rsidP="00C23695">
      <w:pPr>
        <w:pStyle w:val="Nagwek3"/>
        <w:rPr>
          <w:sz w:val="28"/>
          <w:szCs w:val="28"/>
          <w:lang w:val="pt-BR"/>
        </w:rPr>
      </w:pPr>
      <w:bookmarkStart w:id="12" w:name="_Toc459382569"/>
      <w:bookmarkStart w:id="13" w:name="_Toc462827976"/>
      <w:bookmarkStart w:id="14" w:name="_Toc462828033"/>
      <w:r w:rsidRPr="00F84BCC">
        <w:rPr>
          <w:sz w:val="28"/>
          <w:szCs w:val="28"/>
          <w:lang w:val="pt-BR"/>
        </w:rPr>
        <w:t>Tu és a nossa fé</w:t>
      </w:r>
      <w:bookmarkEnd w:id="12"/>
      <w:bookmarkEnd w:id="13"/>
      <w:bookmarkEnd w:id="14"/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[9]</w:t>
      </w:r>
      <w:r w:rsidRPr="00F84BCC">
        <w:rPr>
          <w:rFonts w:asciiTheme="majorHAnsi" w:hAnsiTheme="majorHAnsi"/>
          <w:sz w:val="28"/>
          <w:szCs w:val="28"/>
          <w:lang w:val="pt-BR"/>
        </w:rPr>
        <w:tab/>
        <w:t xml:space="preserve">No centro da relação com o Senhor está – como para Maria de Nazaré – a acolhida da Palavra de Deus. São Paulo escrevia aos cristãos de Roma,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“a fé depende da pregação e a pregação por sua vez se realiza pela palavra de Cristo</w:t>
      </w:r>
      <w:r w:rsidRPr="00F84BCC">
        <w:rPr>
          <w:rFonts w:asciiTheme="majorHAnsi" w:hAnsiTheme="majorHAnsi"/>
          <w:sz w:val="28"/>
          <w:szCs w:val="28"/>
          <w:lang w:val="pt-BR"/>
        </w:rPr>
        <w:t>” (Rom 10,17). Nele, o Verbo feito carne, a fé encontra “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uma Pessoa à qual se confia a própria vida”</w:t>
      </w:r>
      <w:r w:rsidRPr="00F84BCC">
        <w:rPr>
          <w:rStyle w:val="Odwoanieprzypisudolnego"/>
          <w:rFonts w:asciiTheme="majorHAnsi" w:hAnsiTheme="majorHAnsi"/>
          <w:i/>
          <w:sz w:val="28"/>
          <w:szCs w:val="28"/>
        </w:rPr>
        <w:footnoteReference w:id="9"/>
      </w:r>
      <w:r w:rsidRPr="00F84BCC">
        <w:rPr>
          <w:rFonts w:asciiTheme="majorHAnsi" w:hAnsiTheme="majorHAnsi"/>
          <w:i/>
          <w:sz w:val="28"/>
          <w:szCs w:val="28"/>
          <w:lang w:val="pt-BR"/>
        </w:rPr>
        <w:t>.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Os escritos e as primeiras biografias de São Francisco narram como a sua existência fosse continuamente renovada pela Palavra de Deus. Do mesmo modo que a Eucaristia, a Palavra de Deus está no centro da fé de Francisco, porque por meio desta e nesta ele aderiu á pessoa de Cristo, morto e ressuscitado por nós. Nos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Louvores ao Deus Altíssimo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, Francisco nos surpreende com a afirmação: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“Tu és a nossa fé”!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A fé, não menos que a caridade e a esperança é, e permanece, dom de Deus. Eis porque não devemos nunca cessar de pedir este dom e de agradecer por ele.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[10] Na carta programática do novo sexênio indiquei a urgência para as nossas fraternidades assim como para todas as circunscrições da Ordem, seja no campo da formação inicial que permanente, de continuar a renovar a nossa relação pessoal e comunitária com a Palavra de Deus. Como disse Francisco no seu testamento, o Evangelho tornou-se para ele falante depois que o Senhor lhe tinha dado os frades. Por que nós devemos privar-nos desta graça? Viver o Evangelho em fraternidade implica a conversão e a ajuda recíproca no nosso caminho de fé. Nas nossas fraternidades falamos de diversos assuntos e partilhamos situações e eventos vários, por que silenciamos sobre o essencial? Talvez permaneçamos ancorados num passado no qual a fé era vivida como relação estritamente pessoal com Deus e os irmãos não tinham direito de entrar neste relacionamento? Ou então nos é difícil encontrar as palavras que exprimam os frutos que a Palavra de Deus produz em nós? Não nos envolvemos no confronto e cedemos o passo ao amor próprio pelo medo de ser julgados? Creio que algumas resistências sejam também a consequência de um clima social que relega a fé à esfera privada da existência e como tal deve ser praticada </w:t>
      </w:r>
      <w:r w:rsidRPr="00F84BCC">
        <w:rPr>
          <w:rFonts w:asciiTheme="majorHAnsi" w:hAnsiTheme="majorHAnsi"/>
          <w:sz w:val="28"/>
          <w:szCs w:val="28"/>
          <w:lang w:val="pt-BR"/>
        </w:rPr>
        <w:lastRenderedPageBreak/>
        <w:t>individualmente sem nenhuma pretensão de poder dar uma contribuição à política, à economia e a outros âmbitos da sociedade civil. No que diz respeito diretamente à vida religiosa não esqueçamos que o individualismo enfraquece a qualidade das relações fraternas e pode deixar consequências negativas também para a nossa fé.</w:t>
      </w: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pStyle w:val="Nagwek3"/>
        <w:rPr>
          <w:sz w:val="28"/>
          <w:szCs w:val="28"/>
          <w:lang w:val="pt-BR"/>
        </w:rPr>
      </w:pPr>
      <w:bookmarkStart w:id="15" w:name="_Toc459382570"/>
      <w:bookmarkStart w:id="16" w:name="_Toc462827977"/>
      <w:bookmarkStart w:id="17" w:name="_Toc462828034"/>
      <w:r w:rsidRPr="00F84BCC">
        <w:rPr>
          <w:sz w:val="28"/>
          <w:szCs w:val="28"/>
          <w:lang w:val="pt-BR"/>
        </w:rPr>
        <w:t>A missão precede a compreensão</w:t>
      </w:r>
      <w:bookmarkEnd w:id="15"/>
      <w:bookmarkEnd w:id="16"/>
      <w:bookmarkEnd w:id="17"/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[11] A Virgem aceitou a sua missão sem saber que esta a teria levado a assistir um dia à crucificação do seu Filho. Acreditou e por isso confiou e iniciou o seu caminho. Desejo insistir de modo particular sobre a afirmação: a missão precede à compreensão, porque representa de um certo modo a pedra angular de cada discipulado. A missão que nos é confiada é a modalidade com a qual a nossa vida se transforma em dom e justamente por isso se realiza plenamente quando alguém confia, aceita partir e afrontar qualquer situação livre das preocupações com o êxito. Não faz muito tempo eu visitei os nossos frades que vivem na Suécia e os que se encontram na longínqua Islândia. Os primeiros provêm da Província de Varsóvia enquanto os outros pertencem àquela da Eslováquia. Estes nossos irmãos aceitaram o desafio de ir até países dos quais não conheciam nem a língua nem a cultura. Encontraram-se num contexto muito secularizado e colocaram-se a serviço de uma Igreja fortemente minoritária, composta prevalentemente por trabalhadores estrangeiros que professam a fé católica. Nossos frades têm que percorrer distâncias consideráveis para encontrar as comunidades católicas, muito exíguas numericamente. Encontrei-os ocupados e contentes em poder exercer esta missão. Não me esconderam suas dificuldades, mas nenhum fez menção de querer abandonar a missão que estão vivendo. Rezamos juntos e os vi assíduos à celebração da liturgia das horas e à meditação. Sem fé, isto seria impossível! Exemplos como estes, graças a Deus, temos muitos na nossa Ordem e desejaria que se tornassem uma sã provocação para os frades que se pensam irremovíveis, que permanecem fechados à Graça de uma nova obediência, de um novo serviço, inventando objeções que nem sempre correspondem aos critérios da fé e da minoridade. A fé, que é confiança profunda e incondicional no Senhor, leva à estima de si mesmo, à disponibilidade em levar além o desejo de doar a própria vida amando e servindo. A fé é ainda a consciência de que, aceitar deixar o lugar, o ofício, o </w:t>
      </w:r>
      <w:r w:rsidRPr="00F84BCC">
        <w:rPr>
          <w:rFonts w:asciiTheme="majorHAnsi" w:hAnsiTheme="majorHAnsi"/>
          <w:sz w:val="28"/>
          <w:szCs w:val="28"/>
          <w:lang w:val="pt-BR"/>
        </w:rPr>
        <w:lastRenderedPageBreak/>
        <w:t>ministério que cumprimos por longo tempo para acolher o novo, nos abre às surpresas de Deus. Esta disponibilidade nos protege de nos tronarmos detentores de poderes ou pessoas que se apropriam das dinâmicas da vida fraterna, impedindo toda mudança e novidade.</w:t>
      </w: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rPr>
          <w:rFonts w:asciiTheme="majorHAnsi" w:hAnsiTheme="majorHAnsi"/>
          <w:sz w:val="28"/>
          <w:szCs w:val="28"/>
          <w:lang w:val="pt-BR"/>
        </w:rPr>
      </w:pPr>
    </w:p>
    <w:p w:rsidR="00C23695" w:rsidRPr="00F84BCC" w:rsidRDefault="00C23695" w:rsidP="00C23695">
      <w:pPr>
        <w:pStyle w:val="Nagwek3"/>
        <w:rPr>
          <w:sz w:val="28"/>
          <w:szCs w:val="28"/>
          <w:lang w:val="pt-BR"/>
        </w:rPr>
      </w:pPr>
      <w:bookmarkStart w:id="18" w:name="_Toc459382571"/>
      <w:bookmarkStart w:id="19" w:name="_Toc462827978"/>
      <w:bookmarkStart w:id="20" w:name="_Toc462828035"/>
      <w:r w:rsidRPr="00F84BCC">
        <w:rPr>
          <w:sz w:val="28"/>
          <w:szCs w:val="28"/>
          <w:lang w:val="pt-BR"/>
        </w:rPr>
        <w:t>Uma proposta para continuar o caminho</w:t>
      </w:r>
      <w:bookmarkEnd w:id="18"/>
      <w:bookmarkEnd w:id="19"/>
      <w:bookmarkEnd w:id="20"/>
      <w:r w:rsidRPr="00F84BCC">
        <w:rPr>
          <w:sz w:val="28"/>
          <w:szCs w:val="28"/>
          <w:lang w:val="pt-BR"/>
        </w:rPr>
        <w:t xml:space="preserve"> 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[12]</w:t>
      </w:r>
      <w:r w:rsidRPr="00F84BCC">
        <w:rPr>
          <w:rFonts w:asciiTheme="majorHAnsi" w:hAnsiTheme="majorHAnsi"/>
          <w:sz w:val="28"/>
          <w:szCs w:val="28"/>
          <w:lang w:val="pt-BR"/>
        </w:rPr>
        <w:tab/>
        <w:t>Irmãos, a exemplo de Maria e contemplando o Deus Altíssimo, com Francisco proclamemos: “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Tu és a nossa fé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”! Deixemo-nos interpelar sobre o nosso modo de viver e peçamos ao Espírito que a nossa existência, a nossa vocação sejam radicadas na fé incondicionada n’Aquele que nos criou, redimiu e destinou a possuir os bens eternos. Como dizia no início desta carta, existem irmãos que cultivam o dom da fé, outros estão na fadiga e no enfraquecimento. Todos temos necessidade de entregar-nos com confiança nas mãos do Senhor, de escutar a sua voz. Certos da sua ajuda, da sua presença, coloquemo-nos a caminho como a Virgem Maria que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levantou-se e foi às pressas para a região montanhosa, a uma cidade de Judá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(Luc 1,39), para estar com a prima Isabel. A Virgem do Magnificat leva em seu ventre o seu Senhor! Isabel saúda Maria com palavras que são uma síntese admirável da experiência da Mãe do Senhor: </w:t>
      </w:r>
      <w:r w:rsidRPr="00F84BCC">
        <w:rPr>
          <w:rFonts w:asciiTheme="majorHAnsi" w:hAnsiTheme="majorHAnsi"/>
          <w:i/>
          <w:sz w:val="28"/>
          <w:szCs w:val="28"/>
          <w:lang w:val="pt-BR"/>
        </w:rPr>
        <w:t>E bendita aquela que acreditou no cumprimento daquilo que o Senhor lhe disse</w:t>
      </w:r>
      <w:r w:rsidRPr="00F84BCC">
        <w:rPr>
          <w:rFonts w:asciiTheme="majorHAnsi" w:hAnsiTheme="majorHAnsi"/>
          <w:sz w:val="28"/>
          <w:szCs w:val="28"/>
          <w:lang w:val="pt-BR"/>
        </w:rPr>
        <w:t xml:space="preserve"> (Luc 1,45). Maria é bendita, feliz e realizada pela sua fé!</w:t>
      </w:r>
    </w:p>
    <w:p w:rsidR="00C23695" w:rsidRPr="00F84BCC" w:rsidRDefault="00C23695" w:rsidP="00C23695">
      <w:pPr>
        <w:jc w:val="both"/>
        <w:rPr>
          <w:rFonts w:asciiTheme="majorHAnsi" w:hAnsiTheme="majorHAnsi"/>
          <w:sz w:val="28"/>
          <w:szCs w:val="28"/>
          <w:lang w:val="pt-BR"/>
        </w:rPr>
      </w:pPr>
      <w:r w:rsidRPr="00F84BCC">
        <w:rPr>
          <w:rFonts w:asciiTheme="majorHAnsi" w:hAnsiTheme="majorHAnsi"/>
          <w:sz w:val="28"/>
          <w:szCs w:val="28"/>
          <w:lang w:val="pt-BR"/>
        </w:rPr>
        <w:t xml:space="preserve"> [13] Envio minha saudação junto com uma proposta que eu já mencionei no n.10 desta carta que corresponde a um desejo profundo que conservo no coração e que partilho convosco. Desejo que nossas fraternidades provinciais e locais sejam lugares onde nos sustentemos no caminho de fé e nos ajudemos a reconhecer a presença do Senhor ressuscitado entre nós. Testemunhemos a beleza da fé, ajudemo-nos com misericórdia e paciência na fadiga do crer que vem visitar a nossa existência. Vos proponho um capítulo local onde os frades, iluminados e provocados pela Palavra de Deus, pela Regra e por nossas Constituições, possam partilhar a própria relação de fé com o Senhor, o que essa gerou; e se algum irmão estivesse na fadiga, que possa pedir oração e ajuda. Peço aos Ministros e aos superiores locais que me ajudem a tornar concreto este meu desejo. Obrigado!</w:t>
      </w:r>
    </w:p>
    <w:p w:rsidR="00C23695" w:rsidRPr="00F84BCC" w:rsidRDefault="00C23695" w:rsidP="00C23695">
      <w:pPr>
        <w:jc w:val="right"/>
        <w:rPr>
          <w:rFonts w:asciiTheme="majorHAnsi" w:hAnsiTheme="majorHAnsi"/>
          <w:sz w:val="28"/>
          <w:szCs w:val="28"/>
          <w:lang w:val="pt-PT"/>
        </w:rPr>
      </w:pPr>
      <w:r w:rsidRPr="00F84BCC">
        <w:rPr>
          <w:rFonts w:asciiTheme="majorHAnsi" w:hAnsiTheme="majorHAnsi"/>
          <w:sz w:val="28"/>
          <w:szCs w:val="28"/>
          <w:lang w:val="pt-PT"/>
        </w:rPr>
        <w:t>Com fraterno afeto.</w:t>
      </w:r>
    </w:p>
    <w:p w:rsidR="00C23695" w:rsidRPr="00F84BCC" w:rsidRDefault="00C23695" w:rsidP="00C23695">
      <w:pPr>
        <w:jc w:val="right"/>
        <w:rPr>
          <w:rFonts w:asciiTheme="majorHAnsi" w:hAnsiTheme="majorHAnsi"/>
          <w:sz w:val="28"/>
          <w:szCs w:val="28"/>
          <w:lang w:val="pt-PT"/>
        </w:rPr>
      </w:pPr>
      <w:r w:rsidRPr="00F84BCC">
        <w:rPr>
          <w:rFonts w:asciiTheme="majorHAnsi" w:hAnsiTheme="majorHAnsi"/>
          <w:sz w:val="28"/>
          <w:szCs w:val="28"/>
          <w:lang w:val="pt-PT"/>
        </w:rPr>
        <w:lastRenderedPageBreak/>
        <w:t>Fr. Mauro Jöhri</w:t>
      </w:r>
      <w:r w:rsidRPr="00F84BCC">
        <w:rPr>
          <w:rFonts w:asciiTheme="majorHAnsi" w:hAnsiTheme="majorHAnsi"/>
          <w:sz w:val="28"/>
          <w:szCs w:val="28"/>
          <w:lang w:val="pt-PT"/>
        </w:rPr>
        <w:br/>
        <w:t>Ministro geral OFMCap</w:t>
      </w:r>
      <w:r w:rsidRPr="00F84BCC">
        <w:rPr>
          <w:rFonts w:asciiTheme="majorHAnsi" w:hAnsiTheme="majorHAnsi"/>
          <w:sz w:val="28"/>
          <w:szCs w:val="28"/>
          <w:lang w:val="pt-PT"/>
        </w:rPr>
        <w:br/>
      </w:r>
    </w:p>
    <w:p w:rsidR="00C23695" w:rsidRPr="00F84BCC" w:rsidRDefault="00C23695" w:rsidP="00C23695">
      <w:pPr>
        <w:autoSpaceDE w:val="0"/>
        <w:autoSpaceDN w:val="0"/>
        <w:adjustRightInd w:val="0"/>
        <w:jc w:val="right"/>
        <w:rPr>
          <w:rFonts w:asciiTheme="majorHAnsi" w:hAnsiTheme="majorHAnsi"/>
          <w:sz w:val="28"/>
          <w:szCs w:val="28"/>
          <w:lang w:val="pt-PT"/>
        </w:rPr>
      </w:pPr>
      <w:r w:rsidRPr="00F84BCC">
        <w:rPr>
          <w:rFonts w:asciiTheme="majorHAnsi" w:hAnsiTheme="majorHAnsi" w:cs="Garamond-Italic"/>
          <w:iCs/>
          <w:sz w:val="28"/>
          <w:szCs w:val="28"/>
          <w:lang w:val="pt-PT"/>
        </w:rPr>
        <w:t>Roma, 13 de junho de 2013</w:t>
      </w:r>
      <w:r w:rsidRPr="00F84BCC">
        <w:rPr>
          <w:rFonts w:asciiTheme="majorHAnsi" w:hAnsiTheme="majorHAnsi" w:cs="Garamond-Italic"/>
          <w:iCs/>
          <w:sz w:val="28"/>
          <w:szCs w:val="28"/>
          <w:lang w:val="pt-PT"/>
        </w:rPr>
        <w:br/>
        <w:t>Festa de Santo Antônio de Pádua</w:t>
      </w:r>
    </w:p>
    <w:p w:rsidR="00C23695" w:rsidRPr="00F84BCC" w:rsidRDefault="00C23695" w:rsidP="00C23695">
      <w:pPr>
        <w:rPr>
          <w:rFonts w:asciiTheme="majorHAnsi" w:hAnsiTheme="majorHAnsi"/>
          <w:szCs w:val="24"/>
          <w:bdr w:val="nil"/>
          <w:lang w:val="pt-PT"/>
        </w:rPr>
      </w:pPr>
    </w:p>
    <w:p w:rsidR="00C23695" w:rsidRPr="00F84BCC" w:rsidRDefault="00C23695" w:rsidP="00C23695">
      <w:pPr>
        <w:pStyle w:val="Nagwek1"/>
        <w:rPr>
          <w:rFonts w:eastAsia="ヒラギノ角ゴ Pro W3"/>
          <w:kern w:val="0"/>
          <w:lang w:val="es-ES_tradnl" w:eastAsia="it-IT"/>
        </w:rPr>
      </w:pPr>
    </w:p>
    <w:p w:rsidR="00C23695" w:rsidRPr="00F84BCC" w:rsidRDefault="00C23695" w:rsidP="00C23695">
      <w:pPr>
        <w:rPr>
          <w:rFonts w:asciiTheme="majorHAnsi" w:eastAsia="Times New Roman" w:hAnsiTheme="majorHAnsi" w:cs="Times New Roman"/>
          <w:szCs w:val="24"/>
          <w:lang w:val="uk-UA"/>
        </w:rPr>
        <w:sectPr w:rsidR="00C23695" w:rsidRPr="00F84BCC" w:rsidSect="00F424E0"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0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22"/>
          <w:lang w:eastAsia="ru-RU"/>
        </w:rPr>
      </w:sdtEndPr>
      <w:sdtContent>
        <w:p w:rsidR="00C23695" w:rsidRPr="00F84BCC" w:rsidRDefault="00C23695" w:rsidP="00C23695">
          <w:pPr>
            <w:pStyle w:val="Nagwekspisutreci"/>
            <w:rPr>
              <w:b w:val="0"/>
              <w:noProof/>
            </w:rPr>
          </w:pPr>
          <w:r w:rsidRPr="00F84BCC">
            <w:rPr>
              <w:b w:val="0"/>
            </w:rPr>
            <w:t>Sommario</w:t>
          </w:r>
          <w:r w:rsidR="002D116A" w:rsidRPr="002D116A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Pr="00F84BCC">
            <w:rPr>
              <w:b w:val="0"/>
            </w:rPr>
            <w:instrText xml:space="preserve"> TOC \o "1-3" \h \z \u </w:instrText>
          </w:r>
          <w:r w:rsidR="002D116A" w:rsidRPr="002D116A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A56C1B" w:rsidRDefault="00A56C1B" w:rsidP="00F84BCC">
          <w:pPr>
            <w:pStyle w:val="Spistreci3"/>
            <w:numPr>
              <w:ilvl w:val="0"/>
              <w:numId w:val="0"/>
            </w:numPr>
            <w:ind w:left="1200"/>
            <w:rPr>
              <w:noProof/>
              <w:lang w:val="en-US"/>
            </w:rPr>
          </w:pPr>
        </w:p>
        <w:p w:rsidR="00C23695" w:rsidRPr="00F84BCC" w:rsidRDefault="00F84BCC" w:rsidP="00F84BCC">
          <w:pPr>
            <w:pStyle w:val="Spistreci3"/>
            <w:numPr>
              <w:ilvl w:val="0"/>
              <w:numId w:val="0"/>
            </w:numPr>
            <w:ind w:left="1200"/>
            <w:rPr>
              <w:rFonts w:eastAsiaTheme="minorEastAsia"/>
              <w:noProof/>
              <w:kern w:val="0"/>
              <w:lang w:val="ru-RU" w:eastAsia="ru-RU"/>
            </w:rPr>
          </w:pPr>
          <w:r>
            <w:rPr>
              <w:noProof/>
              <w:lang w:val="uk-UA"/>
            </w:rPr>
            <w:t>1.</w:t>
          </w:r>
          <w:hyperlink w:anchor="_Toc462828031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E</w:t>
            </w:r>
            <w:r w:rsidR="00C23695" w:rsidRPr="00F84BCC">
              <w:rPr>
                <w:rStyle w:val="Hipercze"/>
                <w:rFonts w:asciiTheme="majorHAnsi" w:hAnsiTheme="majorHAnsi"/>
                <w:noProof/>
                <w:lang w:val="pt-PT"/>
              </w:rPr>
              <w:t>is-me aqui! Faça-se em mim conforme a Tua Palavra.</w:t>
            </w:r>
            <w:r w:rsidR="00C23695" w:rsidRPr="00F84BCC">
              <w:rPr>
                <w:noProof/>
                <w:webHidden/>
              </w:rPr>
              <w:tab/>
            </w:r>
            <w:r w:rsidR="002D116A"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_Toc462828031 \h </w:instrText>
            </w:r>
            <w:r w:rsidR="002D116A" w:rsidRPr="00F84BCC">
              <w:rPr>
                <w:noProof/>
                <w:webHidden/>
              </w:rPr>
            </w:r>
            <w:r w:rsidR="002D116A"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5</w:t>
            </w:r>
            <w:r w:rsidR="002D116A"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F84BCC" w:rsidP="00F84BCC">
          <w:pPr>
            <w:pStyle w:val="Spistreci3"/>
            <w:numPr>
              <w:ilvl w:val="0"/>
              <w:numId w:val="0"/>
            </w:numPr>
            <w:ind w:left="1200"/>
            <w:rPr>
              <w:rFonts w:eastAsiaTheme="minorEastAsia"/>
              <w:noProof/>
              <w:kern w:val="0"/>
              <w:lang w:val="ru-RU" w:eastAsia="ru-RU"/>
            </w:rPr>
          </w:pPr>
          <w:r>
            <w:rPr>
              <w:noProof/>
              <w:lang w:val="uk-UA"/>
            </w:rPr>
            <w:t>2.</w:t>
          </w:r>
          <w:hyperlink w:anchor="_Toc462828032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O tempo da fadiga</w:t>
            </w:r>
            <w:r w:rsidR="00C23695" w:rsidRPr="00F84BCC">
              <w:rPr>
                <w:noProof/>
                <w:webHidden/>
              </w:rPr>
              <w:tab/>
            </w:r>
            <w:r w:rsidR="002D116A"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_Toc462828032 \h </w:instrText>
            </w:r>
            <w:r w:rsidR="002D116A" w:rsidRPr="00F84BCC">
              <w:rPr>
                <w:noProof/>
                <w:webHidden/>
              </w:rPr>
            </w:r>
            <w:r w:rsidR="002D116A"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6</w:t>
            </w:r>
            <w:r w:rsidR="002D116A"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F84BCC" w:rsidP="00F84BCC">
          <w:pPr>
            <w:pStyle w:val="Spistreci3"/>
            <w:numPr>
              <w:ilvl w:val="0"/>
              <w:numId w:val="0"/>
            </w:numPr>
            <w:ind w:left="1200"/>
            <w:rPr>
              <w:rFonts w:eastAsiaTheme="minorEastAsia"/>
              <w:noProof/>
              <w:kern w:val="0"/>
              <w:lang w:val="ru-RU" w:eastAsia="ru-RU"/>
            </w:rPr>
          </w:pPr>
          <w:r>
            <w:rPr>
              <w:noProof/>
              <w:lang w:val="uk-UA"/>
            </w:rPr>
            <w:t>3.</w:t>
          </w:r>
          <w:hyperlink w:anchor="_Toc462828033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Tu és a nossa fé</w:t>
            </w:r>
            <w:r w:rsidR="00C23695" w:rsidRPr="00F84BCC">
              <w:rPr>
                <w:noProof/>
                <w:webHidden/>
              </w:rPr>
              <w:tab/>
            </w:r>
            <w:r w:rsidR="002D116A"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_Toc462828033 \h </w:instrText>
            </w:r>
            <w:r w:rsidR="002D116A" w:rsidRPr="00F84BCC">
              <w:rPr>
                <w:noProof/>
                <w:webHidden/>
              </w:rPr>
            </w:r>
            <w:r w:rsidR="002D116A"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8</w:t>
            </w:r>
            <w:r w:rsidR="002D116A"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F84BCC" w:rsidP="00F84BCC">
          <w:pPr>
            <w:pStyle w:val="Spistreci3"/>
            <w:numPr>
              <w:ilvl w:val="0"/>
              <w:numId w:val="0"/>
            </w:numPr>
            <w:ind w:left="1200"/>
            <w:rPr>
              <w:rFonts w:eastAsiaTheme="minorEastAsia"/>
              <w:noProof/>
              <w:kern w:val="0"/>
              <w:lang w:val="ru-RU" w:eastAsia="ru-RU"/>
            </w:rPr>
          </w:pPr>
          <w:r>
            <w:rPr>
              <w:noProof/>
              <w:lang w:val="uk-UA"/>
            </w:rPr>
            <w:t>4.</w:t>
          </w:r>
          <w:hyperlink w:anchor="_Toc462828034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A missão precede a compreensão</w:t>
            </w:r>
            <w:r w:rsidR="00C23695" w:rsidRPr="00F84BCC">
              <w:rPr>
                <w:noProof/>
                <w:webHidden/>
              </w:rPr>
              <w:tab/>
            </w:r>
            <w:r w:rsidR="002D116A"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_Toc462828034 \h </w:instrText>
            </w:r>
            <w:r w:rsidR="002D116A" w:rsidRPr="00F84BCC">
              <w:rPr>
                <w:noProof/>
                <w:webHidden/>
              </w:rPr>
            </w:r>
            <w:r w:rsidR="002D116A"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9</w:t>
            </w:r>
            <w:r w:rsidR="002D116A"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F84BCC" w:rsidP="00F84BCC">
          <w:pPr>
            <w:pStyle w:val="Spistreci3"/>
            <w:numPr>
              <w:ilvl w:val="0"/>
              <w:numId w:val="0"/>
            </w:numPr>
            <w:ind w:left="1200"/>
            <w:rPr>
              <w:rFonts w:eastAsiaTheme="minorEastAsia"/>
              <w:noProof/>
              <w:kern w:val="0"/>
              <w:lang w:val="ru-RU" w:eastAsia="ru-RU"/>
            </w:rPr>
          </w:pPr>
          <w:r>
            <w:rPr>
              <w:noProof/>
              <w:lang w:val="uk-UA"/>
            </w:rPr>
            <w:t>5.</w:t>
          </w:r>
          <w:hyperlink w:anchor="_Toc462828035" w:history="1">
            <w:r w:rsidR="00C23695" w:rsidRPr="00F84BCC">
              <w:rPr>
                <w:rStyle w:val="Hipercze"/>
                <w:rFonts w:asciiTheme="majorHAnsi" w:hAnsiTheme="majorHAnsi"/>
                <w:noProof/>
                <w:lang w:val="pt-BR"/>
              </w:rPr>
              <w:t>Uma proposta para continuar o caminho</w:t>
            </w:r>
            <w:r w:rsidR="00C23695" w:rsidRPr="00F84BCC">
              <w:rPr>
                <w:noProof/>
                <w:webHidden/>
              </w:rPr>
              <w:tab/>
            </w:r>
            <w:r w:rsidR="002D116A" w:rsidRPr="00F84BCC">
              <w:rPr>
                <w:noProof/>
                <w:webHidden/>
              </w:rPr>
              <w:fldChar w:fldCharType="begin"/>
            </w:r>
            <w:r w:rsidR="00C23695" w:rsidRPr="00F84BCC">
              <w:rPr>
                <w:noProof/>
                <w:webHidden/>
              </w:rPr>
              <w:instrText xml:space="preserve"> PAGEREF _Toc462828035 \h </w:instrText>
            </w:r>
            <w:r w:rsidR="002D116A" w:rsidRPr="00F84BCC">
              <w:rPr>
                <w:noProof/>
                <w:webHidden/>
              </w:rPr>
            </w:r>
            <w:r w:rsidR="002D116A" w:rsidRPr="00F84BCC">
              <w:rPr>
                <w:noProof/>
                <w:webHidden/>
              </w:rPr>
              <w:fldChar w:fldCharType="separate"/>
            </w:r>
            <w:r w:rsidR="0040324A">
              <w:rPr>
                <w:noProof/>
                <w:webHidden/>
              </w:rPr>
              <w:t>10</w:t>
            </w:r>
            <w:r w:rsidR="002D116A" w:rsidRPr="00F84BCC">
              <w:rPr>
                <w:noProof/>
                <w:webHidden/>
              </w:rPr>
              <w:fldChar w:fldCharType="end"/>
            </w:r>
          </w:hyperlink>
        </w:p>
        <w:p w:rsidR="00C23695" w:rsidRPr="00F84BCC" w:rsidRDefault="002D116A" w:rsidP="00C23695">
          <w:pPr>
            <w:rPr>
              <w:rFonts w:asciiTheme="majorHAnsi" w:hAnsiTheme="majorHAnsi"/>
            </w:rPr>
          </w:pPr>
          <w:r w:rsidRPr="00F84BCC">
            <w:rPr>
              <w:rFonts w:asciiTheme="majorHAnsi" w:hAnsiTheme="majorHAnsi"/>
            </w:rPr>
            <w:fldChar w:fldCharType="end"/>
          </w:r>
        </w:p>
      </w:sdtContent>
    </w:sdt>
    <w:p w:rsidR="00C23695" w:rsidRPr="00F84BCC" w:rsidRDefault="00C23695" w:rsidP="00C23695">
      <w:pPr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</w:pPr>
    </w:p>
    <w:p w:rsidR="00C23695" w:rsidRPr="00F84BCC" w:rsidRDefault="00C23695" w:rsidP="00C23695">
      <w:pPr>
        <w:spacing w:after="0"/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sectPr w:rsidR="00C23695" w:rsidRPr="00F84BCC" w:rsidSect="00A76104">
          <w:headerReference w:type="default" r:id="rId13"/>
          <w:footerReference w:type="default" r:id="rId14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 w:rsidRPr="00F84BCC"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br w:type="page"/>
      </w: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  <w:r w:rsidRPr="00F84BCC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1" relativeHeight="251660288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C23695" w:rsidP="00C23695">
      <w:pPr>
        <w:jc w:val="center"/>
        <w:rPr>
          <w:rFonts w:asciiTheme="majorHAnsi" w:hAnsiTheme="majorHAnsi"/>
        </w:rPr>
      </w:pPr>
    </w:p>
    <w:p w:rsidR="00C23695" w:rsidRPr="00F84BCC" w:rsidRDefault="002D116A" w:rsidP="00C23695">
      <w:pPr>
        <w:jc w:val="center"/>
        <w:rPr>
          <w:rFonts w:asciiTheme="majorHAnsi" w:hAnsiTheme="majorHAnsi"/>
        </w:rPr>
      </w:pPr>
      <w:hyperlink r:id="rId16" w:history="1">
        <w:r w:rsidR="00C23695" w:rsidRPr="00F84BCC">
          <w:rPr>
            <w:rStyle w:val="Hipercze"/>
            <w:rFonts w:asciiTheme="majorHAnsi" w:hAnsiTheme="majorHAnsi"/>
          </w:rPr>
          <w:t>www.ofmcap.org</w:t>
        </w:r>
      </w:hyperlink>
    </w:p>
    <w:p w:rsidR="00A04D75" w:rsidRPr="00F84BCC" w:rsidRDefault="00A04D75">
      <w:pPr>
        <w:rPr>
          <w:rFonts w:asciiTheme="majorHAnsi" w:hAnsiTheme="majorHAnsi"/>
        </w:rPr>
      </w:pPr>
    </w:p>
    <w:sectPr w:rsidR="00A04D75" w:rsidRPr="00F84BCC" w:rsidSect="00DC134F">
      <w:headerReference w:type="default" r:id="rId17"/>
      <w:footerReference w:type="default" r:id="rId1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66" w:rsidRDefault="007C5866" w:rsidP="00C23695">
      <w:pPr>
        <w:spacing w:after="0" w:line="240" w:lineRule="auto"/>
      </w:pPr>
      <w:r>
        <w:separator/>
      </w:r>
    </w:p>
  </w:endnote>
  <w:endnote w:type="continuationSeparator" w:id="0">
    <w:p w:rsidR="007C5866" w:rsidRDefault="007C5866" w:rsidP="00C2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88548025"/>
      <w:docPartObj>
        <w:docPartGallery w:val="Page Numbers (Bottom of Page)"/>
        <w:docPartUnique/>
      </w:docPartObj>
    </w:sdtPr>
    <w:sdtContent>
      <w:p w:rsidR="00C23695" w:rsidRPr="00F424E0" w:rsidRDefault="002D116A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C23695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657759">
          <w:rPr>
            <w:rFonts w:asciiTheme="minorHAnsi" w:hAnsiTheme="minorHAnsi"/>
            <w:noProof/>
          </w:rPr>
          <w:t>11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95" w:rsidRPr="001E1FB6" w:rsidRDefault="00C23695" w:rsidP="00BF0E85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657759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66" w:rsidRDefault="007C5866" w:rsidP="00C23695">
      <w:pPr>
        <w:spacing w:after="0" w:line="240" w:lineRule="auto"/>
      </w:pPr>
      <w:r>
        <w:separator/>
      </w:r>
    </w:p>
  </w:footnote>
  <w:footnote w:type="continuationSeparator" w:id="0">
    <w:p w:rsidR="007C5866" w:rsidRDefault="007C5866" w:rsidP="00C23695">
      <w:pPr>
        <w:spacing w:after="0" w:line="240" w:lineRule="auto"/>
      </w:pPr>
      <w:r>
        <w:continuationSeparator/>
      </w:r>
    </w:p>
  </w:footnote>
  <w:footnote w:id="1">
    <w:p w:rsidR="00C23695" w:rsidRPr="008B1A65" w:rsidRDefault="00C23695" w:rsidP="00C23695">
      <w:pPr>
        <w:pStyle w:val="Tekstprzypisudolnego"/>
        <w:rPr>
          <w:lang w:val="fr-FR"/>
        </w:rPr>
      </w:pPr>
      <w:r w:rsidRPr="008B1A65">
        <w:rPr>
          <w:rStyle w:val="Odwoanieprzypisudolnego"/>
        </w:rPr>
        <w:footnoteRef/>
      </w:r>
      <w:r w:rsidRPr="008B1A65">
        <w:t xml:space="preserve"> Cf. </w:t>
      </w:r>
      <w:r w:rsidRPr="008B1A65">
        <w:rPr>
          <w:i/>
        </w:rPr>
        <w:t>Regina Immaculata: Studia a Sodalibus Capuccinis Scripta Occasione Primi Centenarii a Proclamatione Dogmatica Immaculatae Conceptionis B. M. V. Collecta et Edita a P. Melchiore A Pobladura, O.F.M.Cap</w:t>
      </w:r>
      <w:r w:rsidRPr="008B1A65">
        <w:t xml:space="preserve">. (Rome: Institutum Historicum Ord. </w:t>
      </w:r>
      <w:r w:rsidRPr="008B1A65">
        <w:rPr>
          <w:lang w:val="fr-FR"/>
        </w:rPr>
        <w:t>Fr. Min. Cap., 1955), 296.</w:t>
      </w:r>
    </w:p>
    <w:p w:rsidR="00C23695" w:rsidRPr="008B1A65" w:rsidRDefault="00C23695" w:rsidP="00C23695">
      <w:pPr>
        <w:pStyle w:val="Tekstprzypisudolnego"/>
        <w:rPr>
          <w:lang w:val="fr-FR"/>
        </w:rPr>
      </w:pPr>
    </w:p>
  </w:footnote>
  <w:footnote w:id="2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fr-CH"/>
        </w:rPr>
        <w:t xml:space="preserve"> Fabrice Hadjadj, Comment parler de Dieu aujourd’hui ? </w:t>
      </w:r>
      <w:r w:rsidRPr="008B1A65">
        <w:rPr>
          <w:lang w:val="pt-BR"/>
        </w:rPr>
        <w:t>Salvator 2012, p. 207</w:t>
      </w:r>
    </w:p>
  </w:footnote>
  <w:footnote w:id="3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Santa Clara, Testamento</w:t>
      </w:r>
    </w:p>
  </w:footnote>
  <w:footnote w:id="4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Bento XVI, Homilia para</w:t>
      </w:r>
      <w:r>
        <w:rPr>
          <w:lang w:val="pt-BR"/>
        </w:rPr>
        <w:t xml:space="preserve"> </w:t>
      </w:r>
      <w:r w:rsidRPr="008B1A65">
        <w:rPr>
          <w:lang w:val="pt-BR"/>
        </w:rPr>
        <w:t>a Jornada da Vida Consagrada, 2 fevereiro 2013.</w:t>
      </w:r>
    </w:p>
  </w:footnote>
  <w:footnote w:id="5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Luc. 2,3 ; 2,50.</w:t>
      </w:r>
    </w:p>
  </w:footnote>
  <w:footnote w:id="6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Fr. Ignacio Larrañaga, </w:t>
      </w:r>
      <w:r w:rsidRPr="008B1A65">
        <w:rPr>
          <w:i/>
          <w:lang w:val="pt-BR"/>
        </w:rPr>
        <w:t>O Silêncio de Maria</w:t>
      </w:r>
      <w:r w:rsidRPr="008B1A65">
        <w:rPr>
          <w:lang w:val="pt-BR"/>
        </w:rPr>
        <w:t>, p. 44, Ed. Paulinas 1979.</w:t>
      </w:r>
    </w:p>
  </w:footnote>
  <w:footnote w:id="7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São Boaventura, Brevilóquio, parte 4, cap. 3, n. 5.</w:t>
      </w:r>
    </w:p>
  </w:footnote>
  <w:footnote w:id="8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Constituições, 46.</w:t>
      </w:r>
    </w:p>
  </w:footnote>
  <w:footnote w:id="9">
    <w:p w:rsidR="00C23695" w:rsidRPr="008B1A65" w:rsidRDefault="00C23695" w:rsidP="00C23695">
      <w:pPr>
        <w:pStyle w:val="Tekstprzypisudolnego"/>
        <w:rPr>
          <w:lang w:val="pt-BR"/>
        </w:rPr>
      </w:pPr>
      <w:r w:rsidRPr="008B1A65">
        <w:rPr>
          <w:rStyle w:val="Odwoanieprzypisudolnego"/>
        </w:rPr>
        <w:footnoteRef/>
      </w:r>
      <w:r w:rsidRPr="008B1A65">
        <w:rPr>
          <w:lang w:val="pt-BR"/>
        </w:rPr>
        <w:t xml:space="preserve"> Bento XVI, </w:t>
      </w:r>
      <w:r w:rsidRPr="008B1A65">
        <w:rPr>
          <w:i/>
          <w:lang w:val="pt-BR"/>
        </w:rPr>
        <w:t>Verbum Domini</w:t>
      </w:r>
      <w:r w:rsidRPr="008B1A65">
        <w:rPr>
          <w:lang w:val="pt-BR"/>
        </w:rPr>
        <w:t>, 25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47"/>
      <w:gridCol w:w="1850"/>
      <w:gridCol w:w="3832"/>
    </w:tblGrid>
    <w:tr w:rsidR="00C23695" w:rsidRPr="0040324A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23695" w:rsidRPr="00A844D9" w:rsidRDefault="00C23695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23695" w:rsidRPr="004C461E" w:rsidRDefault="00C23695" w:rsidP="00C23695">
          <w:pPr>
            <w:pStyle w:val="Bezodstpw"/>
            <w:rPr>
              <w:rFonts w:asciiTheme="minorHAnsi" w:hAnsiTheme="minorHAnsi"/>
              <w:color w:val="4F81BD" w:themeColor="accent1"/>
              <w:szCs w:val="20"/>
              <w:lang w:val="es-ES_tradnl"/>
            </w:rPr>
          </w:pPr>
          <w:r w:rsidRPr="004C461E">
            <w:rPr>
              <w:rFonts w:asciiTheme="minorHAnsi" w:hAnsiTheme="minorHAnsi"/>
              <w:bCs/>
              <w:lang w:val="es-ES_tradnl" w:eastAsia="en-US"/>
            </w:rPr>
            <w:t>“</w:t>
          </w:r>
          <w:r w:rsidRPr="00A56C1B">
            <w:rPr>
              <w:rFonts w:asciiTheme="minorHAnsi" w:eastAsiaTheme="minorHAnsi" w:hAnsiTheme="minorHAnsi"/>
              <w:kern w:val="0"/>
            </w:rPr>
            <w:t xml:space="preserve"> </w:t>
          </w:r>
          <w:r>
            <w:rPr>
              <w:lang w:val="pt-BR"/>
            </w:rPr>
            <w:t>Tu és a nossa fé</w:t>
          </w:r>
          <w:r w:rsidRPr="004C461E">
            <w:rPr>
              <w:rFonts w:asciiTheme="minorHAnsi" w:hAnsiTheme="minorHAnsi"/>
              <w:bCs/>
              <w:lang w:val="es-ES_tradnl" w:eastAsia="en-US"/>
            </w:rPr>
            <w:t xml:space="preserve"> 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23695" w:rsidRPr="004C461E" w:rsidRDefault="00C23695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  <w:lang w:val="es-ES_tradnl"/>
            </w:rPr>
          </w:pPr>
        </w:p>
      </w:tc>
    </w:tr>
    <w:tr w:rsidR="00C23695" w:rsidRPr="0040324A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23695" w:rsidRPr="004C461E" w:rsidRDefault="00C23695" w:rsidP="00B130C2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  <w:lang w:val="es-ES_tradnl"/>
            </w:rPr>
          </w:pPr>
        </w:p>
      </w:tc>
      <w:tc>
        <w:tcPr>
          <w:tcW w:w="0" w:type="auto"/>
          <w:vMerge/>
          <w:vAlign w:val="center"/>
          <w:hideMark/>
        </w:tcPr>
        <w:p w:rsidR="00C23695" w:rsidRPr="004C461E" w:rsidRDefault="00C23695">
          <w:pPr>
            <w:rPr>
              <w:color w:val="4F81BD" w:themeColor="accent1"/>
              <w:lang w:val="es-ES_tradnl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23695" w:rsidRPr="004C461E" w:rsidRDefault="00C23695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  <w:lang w:val="es-ES_tradnl"/>
            </w:rPr>
          </w:pPr>
        </w:p>
      </w:tc>
    </w:tr>
  </w:tbl>
  <w:p w:rsidR="00C23695" w:rsidRPr="004C461E" w:rsidRDefault="00C23695">
    <w:pPr>
      <w:pStyle w:val="Nagwek"/>
      <w:rPr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95" w:rsidRPr="00C04C3C" w:rsidRDefault="00C23695">
    <w:pPr>
      <w:pStyle w:val="Nagwek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657759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2AD"/>
    <w:multiLevelType w:val="hybridMultilevel"/>
    <w:tmpl w:val="5DB8B30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D0D2B94"/>
    <w:multiLevelType w:val="hybridMultilevel"/>
    <w:tmpl w:val="6CD6B94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98F16EC"/>
    <w:multiLevelType w:val="hybridMultilevel"/>
    <w:tmpl w:val="25BE4D32"/>
    <w:lvl w:ilvl="0" w:tplc="D3AAABC8">
      <w:start w:val="1"/>
      <w:numFmt w:val="decimal"/>
      <w:pStyle w:val="Spistreci3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695"/>
    <w:rsid w:val="002D116A"/>
    <w:rsid w:val="0040324A"/>
    <w:rsid w:val="00484D5C"/>
    <w:rsid w:val="004C461E"/>
    <w:rsid w:val="00592A0C"/>
    <w:rsid w:val="00657759"/>
    <w:rsid w:val="00717900"/>
    <w:rsid w:val="007C5866"/>
    <w:rsid w:val="008132A8"/>
    <w:rsid w:val="00861811"/>
    <w:rsid w:val="008B475D"/>
    <w:rsid w:val="008C5D55"/>
    <w:rsid w:val="00A04D75"/>
    <w:rsid w:val="00A56C1B"/>
    <w:rsid w:val="00AD01B0"/>
    <w:rsid w:val="00B158A7"/>
    <w:rsid w:val="00B2378C"/>
    <w:rsid w:val="00BA5230"/>
    <w:rsid w:val="00C23695"/>
    <w:rsid w:val="00D763FA"/>
    <w:rsid w:val="00E527D0"/>
    <w:rsid w:val="00F8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55"/>
  </w:style>
  <w:style w:type="paragraph" w:styleId="Nagwek1">
    <w:name w:val="heading 1"/>
    <w:basedOn w:val="Normalny"/>
    <w:next w:val="Normalny"/>
    <w:link w:val="Nagwek1Znak"/>
    <w:uiPriority w:val="9"/>
    <w:qFormat/>
    <w:rsid w:val="00C23695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23695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695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customStyle="1" w:styleId="Nagwek3Znak">
    <w:name w:val="Nagłówek 3 Znak"/>
    <w:basedOn w:val="Domylnaczcionkaakapitu"/>
    <w:link w:val="Nagwek3"/>
    <w:rsid w:val="00C23695"/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95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C23695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F84BCC"/>
    <w:pPr>
      <w:numPr>
        <w:numId w:val="3"/>
      </w:numPr>
      <w:tabs>
        <w:tab w:val="right" w:leader="dot" w:pos="9622"/>
      </w:tabs>
      <w:spacing w:after="0" w:line="240" w:lineRule="auto"/>
    </w:pPr>
    <w:rPr>
      <w:rFonts w:eastAsia="PMingLiU"/>
      <w:kern w:val="22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C2369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3695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3695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C23695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C23695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C23695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3695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3695"/>
    <w:pPr>
      <w:spacing w:after="0" w:line="240" w:lineRule="auto"/>
      <w:jc w:val="both"/>
    </w:pPr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3695"/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36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695"/>
    <w:pPr>
      <w:spacing w:after="120" w:line="240" w:lineRule="auto"/>
      <w:ind w:left="720"/>
      <w:contextualSpacing/>
      <w:jc w:val="both"/>
    </w:pPr>
    <w:rPr>
      <w:rFonts w:asciiTheme="majorHAnsi" w:eastAsia="PMingLiU" w:hAnsiTheme="majorHAnsi"/>
      <w:kern w:val="22"/>
      <w:sz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cap.org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ofmcap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info@ofmcap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fmcap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2382</Words>
  <Characters>14679</Characters>
  <Application>Microsoft Office Word</Application>
  <DocSecurity>0</DocSecurity>
  <Lines>287</Lines>
  <Paragraphs>54</Paragraphs>
  <ScaleCrop>false</ScaleCrop>
  <Manager>Pawel Teperski, OFMCap.</Manager>
  <Company>OFMCap.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«TU ÉS A NOSSA FÉ»</dc:title>
  <dc:subject>Carta do Ministro Geral</dc:subject>
  <dc:creator>Mauro Jöhri OFMCap</dc:creator>
  <cp:keywords>letter</cp:keywords>
  <dc:description/>
  <cp:lastModifiedBy>Autor dokumentu</cp:lastModifiedBy>
  <cp:revision>2</cp:revision>
  <dcterms:created xsi:type="dcterms:W3CDTF">2016-12-12T21:32:00Z</dcterms:created>
  <dcterms:modified xsi:type="dcterms:W3CDTF">2016-12-12T21:32:00Z</dcterms:modified>
</cp:coreProperties>
</file>